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pPr>
      <w:r w:rsidDel="00000000" w:rsidR="00000000" w:rsidRPr="00000000">
        <w:rPr>
          <w:rtl w:val="0"/>
        </w:rPr>
        <w:t xml:space="preserve">Protecting your personal and financial information has never been more critical. From identity theft to data breaches, unexpected challenges can jeopardize your security. You can stay protected and gain peace of mind with the right tools and support.</w:t>
      </w:r>
      <w:r w:rsidDel="00000000" w:rsidR="00000000" w:rsidRPr="00000000">
        <w:drawing>
          <wp:anchor allowOverlap="1" behindDoc="0" distB="114300" distT="114300" distL="114300" distR="114300" hidden="0" layoutInCell="1" locked="0" relativeHeight="0" simplePos="0">
            <wp:simplePos x="0" y="0"/>
            <wp:positionH relativeFrom="column">
              <wp:posOffset>4086225</wp:posOffset>
            </wp:positionH>
            <wp:positionV relativeFrom="paragraph">
              <wp:posOffset>142875</wp:posOffset>
            </wp:positionV>
            <wp:extent cx="1938338" cy="1922806"/>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38338" cy="1922806"/>
                    </a:xfrm>
                    <a:prstGeom prst="rect"/>
                    <a:ln/>
                  </pic:spPr>
                </pic:pic>
              </a:graphicData>
            </a:graphic>
          </wp:anchor>
        </w:drawing>
      </w:r>
    </w:p>
    <w:p w:rsidR="00000000" w:rsidDel="00000000" w:rsidP="00000000" w:rsidRDefault="00000000" w:rsidRPr="00000000" w14:paraId="00000002">
      <w:pPr>
        <w:pStyle w:val="Heading3"/>
        <w:keepNext w:val="0"/>
        <w:keepLines w:val="0"/>
        <w:spacing w:before="280" w:lineRule="auto"/>
        <w:rPr>
          <w:b w:val="1"/>
          <w:color w:val="000000"/>
          <w:sz w:val="26"/>
          <w:szCs w:val="26"/>
        </w:rPr>
      </w:pPr>
      <w:bookmarkStart w:colFirst="0" w:colLast="0" w:name="_m20h59mckitt" w:id="0"/>
      <w:bookmarkEnd w:id="0"/>
      <w:r w:rsidDel="00000000" w:rsidR="00000000" w:rsidRPr="00000000">
        <w:rPr>
          <w:b w:val="1"/>
          <w:color w:val="000000"/>
          <w:sz w:val="26"/>
          <w:szCs w:val="26"/>
          <w:rtl w:val="0"/>
        </w:rPr>
        <w:t xml:space="preserve">What Is Identity Protection?</w:t>
      </w:r>
    </w:p>
    <w:p w:rsidR="00000000" w:rsidDel="00000000" w:rsidP="00000000" w:rsidRDefault="00000000" w:rsidRPr="00000000" w14:paraId="00000003">
      <w:pPr>
        <w:spacing w:after="240" w:before="240" w:lineRule="auto"/>
        <w:rPr/>
      </w:pPr>
      <w:r w:rsidDel="00000000" w:rsidR="00000000" w:rsidRPr="00000000">
        <w:rPr>
          <w:rtl w:val="0"/>
        </w:rPr>
        <w:t xml:space="preserve">Identity protection services safeguard your personal information against fraud and unauthorized access. These services typically include:</w:t>
      </w:r>
    </w:p>
    <w:p w:rsidR="00000000" w:rsidDel="00000000" w:rsidP="00000000" w:rsidRDefault="00000000" w:rsidRPr="00000000" w14:paraId="00000004">
      <w:pPr>
        <w:numPr>
          <w:ilvl w:val="0"/>
          <w:numId w:val="2"/>
        </w:numPr>
        <w:spacing w:after="0" w:afterAutospacing="0" w:before="240" w:lineRule="auto"/>
        <w:ind w:left="720" w:hanging="360"/>
      </w:pPr>
      <w:r w:rsidDel="00000000" w:rsidR="00000000" w:rsidRPr="00000000">
        <w:rPr>
          <w:b w:val="1"/>
          <w:rtl w:val="0"/>
        </w:rPr>
        <w:t xml:space="preserve">Credit Monitoring</w:t>
      </w:r>
      <w:r w:rsidDel="00000000" w:rsidR="00000000" w:rsidRPr="00000000">
        <w:rPr>
          <w:rtl w:val="0"/>
        </w:rPr>
        <w:t xml:space="preserve"> – Alerts for credit report changes.</w:t>
      </w:r>
    </w:p>
    <w:p w:rsidR="00000000" w:rsidDel="00000000" w:rsidP="00000000" w:rsidRDefault="00000000" w:rsidRPr="00000000" w14:paraId="00000005">
      <w:pPr>
        <w:numPr>
          <w:ilvl w:val="0"/>
          <w:numId w:val="2"/>
        </w:numPr>
        <w:spacing w:after="0" w:afterAutospacing="0" w:before="0" w:beforeAutospacing="0" w:lineRule="auto"/>
        <w:ind w:left="720" w:hanging="360"/>
      </w:pPr>
      <w:r w:rsidDel="00000000" w:rsidR="00000000" w:rsidRPr="00000000">
        <w:rPr>
          <w:b w:val="1"/>
          <w:rtl w:val="0"/>
        </w:rPr>
        <w:t xml:space="preserve">Fraud Resolution</w:t>
      </w:r>
      <w:r w:rsidDel="00000000" w:rsidR="00000000" w:rsidRPr="00000000">
        <w:rPr>
          <w:rtl w:val="0"/>
        </w:rPr>
        <w:t xml:space="preserve"> – Help recovering from identity theft.</w:t>
      </w:r>
    </w:p>
    <w:p w:rsidR="00000000" w:rsidDel="00000000" w:rsidP="00000000" w:rsidRDefault="00000000" w:rsidRPr="00000000" w14:paraId="00000006">
      <w:pPr>
        <w:numPr>
          <w:ilvl w:val="0"/>
          <w:numId w:val="2"/>
        </w:numPr>
        <w:spacing w:after="0" w:afterAutospacing="0" w:before="0" w:beforeAutospacing="0" w:lineRule="auto"/>
        <w:ind w:left="720" w:hanging="360"/>
      </w:pPr>
      <w:r w:rsidDel="00000000" w:rsidR="00000000" w:rsidRPr="00000000">
        <w:rPr>
          <w:b w:val="1"/>
          <w:rtl w:val="0"/>
        </w:rPr>
        <w:t xml:space="preserve">Identity Theft Insurance</w:t>
      </w:r>
      <w:r w:rsidDel="00000000" w:rsidR="00000000" w:rsidRPr="00000000">
        <w:rPr>
          <w:rtl w:val="0"/>
        </w:rPr>
        <w:t xml:space="preserve"> – Covers costs to restore identity.</w:t>
      </w:r>
    </w:p>
    <w:p w:rsidR="00000000" w:rsidDel="00000000" w:rsidP="00000000" w:rsidRDefault="00000000" w:rsidRPr="00000000" w14:paraId="00000007">
      <w:pPr>
        <w:numPr>
          <w:ilvl w:val="0"/>
          <w:numId w:val="2"/>
        </w:numPr>
        <w:spacing w:after="0" w:afterAutospacing="0" w:before="0" w:beforeAutospacing="0" w:lineRule="auto"/>
        <w:ind w:left="720" w:hanging="360"/>
      </w:pPr>
      <w:r w:rsidDel="00000000" w:rsidR="00000000" w:rsidRPr="00000000">
        <w:rPr>
          <w:b w:val="1"/>
          <w:rtl w:val="0"/>
        </w:rPr>
        <w:t xml:space="preserve">Dark Web Monitoring</w:t>
      </w:r>
      <w:r w:rsidDel="00000000" w:rsidR="00000000" w:rsidRPr="00000000">
        <w:rPr>
          <w:rtl w:val="0"/>
        </w:rPr>
        <w:t xml:space="preserve"> – Scans dark web for your info.</w:t>
      </w:r>
    </w:p>
    <w:p w:rsidR="00000000" w:rsidDel="00000000" w:rsidP="00000000" w:rsidRDefault="00000000" w:rsidRPr="00000000" w14:paraId="00000008">
      <w:pPr>
        <w:numPr>
          <w:ilvl w:val="0"/>
          <w:numId w:val="2"/>
        </w:numPr>
        <w:spacing w:after="240" w:before="0" w:beforeAutospacing="0" w:lineRule="auto"/>
        <w:ind w:left="720" w:hanging="360"/>
      </w:pPr>
      <w:r w:rsidDel="00000000" w:rsidR="00000000" w:rsidRPr="00000000">
        <w:rPr>
          <w:b w:val="1"/>
          <w:rtl w:val="0"/>
        </w:rPr>
        <w:t xml:space="preserve">Secure Document Storage</w:t>
      </w:r>
      <w:r w:rsidDel="00000000" w:rsidR="00000000" w:rsidRPr="00000000">
        <w:rPr>
          <w:rtl w:val="0"/>
        </w:rPr>
        <w:t xml:space="preserve"> – Protects sensitive documents digitally.</w:t>
      </w:r>
      <w:r w:rsidDel="00000000" w:rsidR="00000000" w:rsidRPr="00000000">
        <w:rPr>
          <w:rtl w:val="0"/>
        </w:rPr>
      </w:r>
    </w:p>
    <w:p w:rsidR="00000000" w:rsidDel="00000000" w:rsidP="00000000" w:rsidRDefault="00000000" w:rsidRPr="00000000" w14:paraId="00000009">
      <w:pPr>
        <w:pStyle w:val="Heading3"/>
        <w:keepNext w:val="0"/>
        <w:keepLines w:val="0"/>
        <w:spacing w:before="280" w:lineRule="auto"/>
        <w:rPr>
          <w:b w:val="1"/>
          <w:color w:val="000000"/>
          <w:sz w:val="26"/>
          <w:szCs w:val="26"/>
        </w:rPr>
      </w:pPr>
      <w:bookmarkStart w:colFirst="0" w:colLast="0" w:name="_u51jybupuh28" w:id="1"/>
      <w:bookmarkEnd w:id="1"/>
      <w:r w:rsidDel="00000000" w:rsidR="00000000" w:rsidRPr="00000000">
        <w:rPr>
          <w:b w:val="1"/>
          <w:color w:val="000000"/>
          <w:sz w:val="26"/>
          <w:szCs w:val="26"/>
          <w:rtl w:val="0"/>
        </w:rPr>
        <w:t xml:space="preserve">Why Is Identity Protection Important?</w:t>
      </w:r>
    </w:p>
    <w:p w:rsidR="00000000" w:rsidDel="00000000" w:rsidP="00000000" w:rsidRDefault="00000000" w:rsidRPr="00000000" w14:paraId="0000000A">
      <w:pPr>
        <w:spacing w:after="240" w:before="240" w:lineRule="auto"/>
        <w:rPr/>
      </w:pPr>
      <w:r w:rsidDel="00000000" w:rsidR="00000000" w:rsidRPr="00000000">
        <w:rPr>
          <w:rtl w:val="0"/>
        </w:rPr>
        <w:t xml:space="preserve">The consequences of identity theft can be overwhelming. From financial loss to emotional stress, reclaiming your identity takes time and resources. Identity protection services act as your first line of defense, reducing the risk of damage and providing immediate support if something goes wrong.</w:t>
      </w:r>
    </w:p>
    <w:p w:rsidR="00000000" w:rsidDel="00000000" w:rsidP="00000000" w:rsidRDefault="00000000" w:rsidRPr="00000000" w14:paraId="0000000B">
      <w:pPr>
        <w:pStyle w:val="Heading3"/>
        <w:keepNext w:val="0"/>
        <w:keepLines w:val="0"/>
        <w:spacing w:before="280" w:lineRule="auto"/>
        <w:rPr>
          <w:b w:val="1"/>
          <w:color w:val="000000"/>
          <w:sz w:val="26"/>
          <w:szCs w:val="26"/>
        </w:rPr>
      </w:pPr>
      <w:bookmarkStart w:colFirst="0" w:colLast="0" w:name="_v63ky77zstyq" w:id="2"/>
      <w:bookmarkEnd w:id="2"/>
      <w:r w:rsidDel="00000000" w:rsidR="00000000" w:rsidRPr="00000000">
        <w:rPr>
          <w:b w:val="1"/>
          <w:color w:val="000000"/>
          <w:sz w:val="26"/>
          <w:szCs w:val="26"/>
          <w:rtl w:val="0"/>
        </w:rPr>
        <w:t xml:space="preserve">Benefits of Identity Protection</w:t>
      </w:r>
    </w:p>
    <w:p w:rsidR="00000000" w:rsidDel="00000000" w:rsidP="00000000" w:rsidRDefault="00000000" w:rsidRPr="00000000" w14:paraId="0000000C">
      <w:pPr>
        <w:numPr>
          <w:ilvl w:val="0"/>
          <w:numId w:val="1"/>
        </w:numPr>
        <w:spacing w:after="0" w:afterAutospacing="0" w:before="240" w:lineRule="auto"/>
        <w:ind w:left="720" w:hanging="360"/>
      </w:pPr>
      <w:r w:rsidDel="00000000" w:rsidR="00000000" w:rsidRPr="00000000">
        <w:rPr>
          <w:b w:val="1"/>
          <w:rtl w:val="0"/>
        </w:rPr>
        <w:t xml:space="preserve">Peace of Mind</w:t>
      </w:r>
      <w:r w:rsidDel="00000000" w:rsidR="00000000" w:rsidRPr="00000000">
        <w:rPr>
          <w:rtl w:val="0"/>
        </w:rPr>
        <w:t xml:space="preserve"> – Continuous monitoring keeps you informed and secure.</w:t>
      </w:r>
    </w:p>
    <w:p w:rsidR="00000000" w:rsidDel="00000000" w:rsidP="00000000" w:rsidRDefault="00000000" w:rsidRPr="00000000" w14:paraId="0000000D">
      <w:pPr>
        <w:numPr>
          <w:ilvl w:val="0"/>
          <w:numId w:val="1"/>
        </w:numPr>
        <w:spacing w:after="0" w:afterAutospacing="0" w:before="0" w:beforeAutospacing="0" w:lineRule="auto"/>
        <w:ind w:left="720" w:hanging="360"/>
      </w:pPr>
      <w:r w:rsidDel="00000000" w:rsidR="00000000" w:rsidRPr="00000000">
        <w:rPr>
          <w:b w:val="1"/>
          <w:rtl w:val="0"/>
        </w:rPr>
        <w:t xml:space="preserve">Proactive Defense</w:t>
      </w:r>
      <w:r w:rsidDel="00000000" w:rsidR="00000000" w:rsidRPr="00000000">
        <w:rPr>
          <w:rtl w:val="0"/>
        </w:rPr>
        <w:t xml:space="preserve"> – Early detection of threats minimizes potential harm.</w:t>
      </w:r>
    </w:p>
    <w:p w:rsidR="00000000" w:rsidDel="00000000" w:rsidP="00000000" w:rsidRDefault="00000000" w:rsidRPr="00000000" w14:paraId="0000000E">
      <w:pPr>
        <w:numPr>
          <w:ilvl w:val="0"/>
          <w:numId w:val="1"/>
        </w:numPr>
        <w:spacing w:after="0" w:afterAutospacing="0" w:before="0" w:beforeAutospacing="0" w:lineRule="auto"/>
        <w:ind w:left="720" w:hanging="360"/>
      </w:pPr>
      <w:r w:rsidDel="00000000" w:rsidR="00000000" w:rsidRPr="00000000">
        <w:rPr>
          <w:b w:val="1"/>
          <w:rtl w:val="0"/>
        </w:rPr>
        <w:t xml:space="preserve">Comprehensive Support</w:t>
      </w:r>
      <w:r w:rsidDel="00000000" w:rsidR="00000000" w:rsidRPr="00000000">
        <w:rPr>
          <w:rtl w:val="0"/>
        </w:rPr>
        <w:t xml:space="preserve"> – Experts help navigate the recovery process.</w:t>
      </w:r>
    </w:p>
    <w:p w:rsidR="00000000" w:rsidDel="00000000" w:rsidP="00000000" w:rsidRDefault="00000000" w:rsidRPr="00000000" w14:paraId="0000000F">
      <w:pPr>
        <w:numPr>
          <w:ilvl w:val="0"/>
          <w:numId w:val="1"/>
        </w:numPr>
        <w:spacing w:after="240" w:before="0" w:beforeAutospacing="0" w:lineRule="auto"/>
        <w:ind w:left="720" w:hanging="360"/>
      </w:pPr>
      <w:r w:rsidDel="00000000" w:rsidR="00000000" w:rsidRPr="00000000">
        <w:rPr>
          <w:b w:val="1"/>
          <w:rtl w:val="0"/>
        </w:rPr>
        <w:t xml:space="preserve">Financial Security</w:t>
      </w:r>
      <w:r w:rsidDel="00000000" w:rsidR="00000000" w:rsidRPr="00000000">
        <w:rPr>
          <w:rtl w:val="0"/>
        </w:rPr>
        <w:t xml:space="preserve"> – Insurance coverage for out-of-pocket expenses.</w:t>
      </w:r>
    </w:p>
    <w:p w:rsidR="00000000" w:rsidDel="00000000" w:rsidP="00000000" w:rsidRDefault="00000000" w:rsidRPr="00000000" w14:paraId="00000010">
      <w:pPr>
        <w:pStyle w:val="Heading3"/>
        <w:keepNext w:val="0"/>
        <w:keepLines w:val="0"/>
        <w:spacing w:before="280" w:lineRule="auto"/>
        <w:rPr>
          <w:b w:val="1"/>
          <w:color w:val="000000"/>
          <w:sz w:val="26"/>
          <w:szCs w:val="26"/>
        </w:rPr>
      </w:pPr>
      <w:bookmarkStart w:colFirst="0" w:colLast="0" w:name="_flq2g1y2tte5" w:id="3"/>
      <w:bookmarkEnd w:id="3"/>
      <w:r w:rsidDel="00000000" w:rsidR="00000000" w:rsidRPr="00000000">
        <w:rPr>
          <w:b w:val="1"/>
          <w:color w:val="000000"/>
          <w:sz w:val="26"/>
          <w:szCs w:val="26"/>
          <w:rtl w:val="0"/>
        </w:rPr>
        <w:t xml:space="preserve">Why Should You Use Identity Protection Services?</w:t>
      </w:r>
    </w:p>
    <w:p w:rsidR="00000000" w:rsidDel="00000000" w:rsidP="00000000" w:rsidRDefault="00000000" w:rsidRPr="00000000" w14:paraId="00000011">
      <w:pPr>
        <w:spacing w:after="240" w:before="240" w:lineRule="auto"/>
        <w:rPr/>
      </w:pPr>
      <w:r w:rsidDel="00000000" w:rsidR="00000000" w:rsidRPr="00000000">
        <w:rPr>
          <w:rtl w:val="0"/>
        </w:rPr>
        <w:t xml:space="preserve">Identity protection is more than just safeguarding your information; it’s about protecting your future. Whether you’re shopping online, managing finances, or sharing information, these services ensure your identity remains yours.</w:t>
      </w:r>
    </w:p>
    <w:p w:rsidR="00000000" w:rsidDel="00000000" w:rsidP="00000000" w:rsidRDefault="00000000" w:rsidRPr="00000000" w14:paraId="00000012">
      <w:pPr>
        <w:pStyle w:val="Heading3"/>
        <w:keepNext w:val="0"/>
        <w:keepLines w:val="0"/>
        <w:spacing w:before="280" w:lineRule="auto"/>
        <w:rPr>
          <w:b w:val="1"/>
          <w:color w:val="000000"/>
          <w:sz w:val="26"/>
          <w:szCs w:val="26"/>
        </w:rPr>
      </w:pPr>
      <w:bookmarkStart w:colFirst="0" w:colLast="0" w:name="_ita1bd18dnf3" w:id="4"/>
      <w:bookmarkEnd w:id="4"/>
      <w:r w:rsidDel="00000000" w:rsidR="00000000" w:rsidRPr="00000000">
        <w:rPr>
          <w:b w:val="1"/>
          <w:color w:val="000000"/>
          <w:sz w:val="26"/>
          <w:szCs w:val="26"/>
          <w:rtl w:val="0"/>
        </w:rPr>
        <w:t xml:space="preserve">How to Find Credit Unions Offering Identity Protection Services</w:t>
      </w:r>
    </w:p>
    <w:p w:rsidR="00000000" w:rsidDel="00000000" w:rsidP="00000000" w:rsidRDefault="00000000" w:rsidRPr="00000000" w14:paraId="00000013">
      <w:pPr>
        <w:spacing w:after="240" w:before="240" w:lineRule="auto"/>
        <w:rPr/>
      </w:pPr>
      <w:r w:rsidDel="00000000" w:rsidR="00000000" w:rsidRPr="00000000">
        <w:rPr>
          <w:rtl w:val="0"/>
        </w:rPr>
        <w:t xml:space="preserve">CU Station™ connects you with credit unions that provide robust identity protection solutions tailored to your needs. Secure your peace of mind today and stay ahead of potential threats.</w:t>
      </w:r>
    </w:p>
    <w:p w:rsidR="00000000" w:rsidDel="00000000" w:rsidP="00000000" w:rsidRDefault="00000000" w:rsidRPr="00000000" w14:paraId="00000014">
      <w:pPr>
        <w:spacing w:after="240" w:before="240" w:lineRule="auto"/>
        <w:rPr/>
      </w:pPr>
      <w:r w:rsidDel="00000000" w:rsidR="00000000" w:rsidRPr="00000000">
        <w:rPr>
          <w:b w:val="1"/>
          <w:highlight w:val="yellow"/>
          <w:rtl w:val="0"/>
        </w:rPr>
        <w:t xml:space="preserve">&lt;Sign up now!&gt;</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